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474" w:rsidRPr="001B5474" w:rsidRDefault="001B5474" w:rsidP="001B5474">
      <w:pPr>
        <w:shd w:val="clear" w:color="auto" w:fill="FFFFFF"/>
        <w:spacing w:after="144" w:line="240" w:lineRule="auto"/>
        <w:outlineLvl w:val="0"/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</w:pPr>
      <w:r w:rsidRPr="001B5474">
        <w:rPr>
          <w:rFonts w:ascii="Arial" w:eastAsia="Times New Roman" w:hAnsi="Arial" w:cs="Arial"/>
          <w:color w:val="333333"/>
          <w:kern w:val="36"/>
          <w:sz w:val="48"/>
          <w:szCs w:val="48"/>
          <w:lang w:eastAsia="ru-RU"/>
        </w:rPr>
        <w:t>Правила внутреннего распорядка</w:t>
      </w:r>
    </w:p>
    <w:p w:rsidR="001B5474" w:rsidRPr="001B5474" w:rsidRDefault="001B5474" w:rsidP="001B5474">
      <w:pPr>
        <w:shd w:val="clear" w:color="auto" w:fill="FFFFFF"/>
        <w:spacing w:after="144" w:line="240" w:lineRule="auto"/>
        <w:outlineLvl w:val="3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1B547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ПРАВИЛА ВНУТРЕННЕГО РАСПОРЯДКА И ПРИЕМА ПАЦИЕНТОВ</w:t>
      </w:r>
    </w:p>
    <w:p w:rsidR="001B5474" w:rsidRPr="001B5474" w:rsidRDefault="001B5474" w:rsidP="001B547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47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1. Общие положения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1.1. Внутренний распорядок для пациентов регулируется правилами, утвержденными приказом главного врача 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1.2. Правила внутреннего распорядка и поведения для пациентов включают: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Порядок обращения пациента в поликлинику;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Права и обязанности пациента;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разрешения конфликтных ситуаций между организацией и пациентом;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предоставления информации о состоянии здоровья пациента;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Порядок выдачи справок, выписок из медицинской документации пациенту или другим лицам;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График работы поликлиники и ее должностных лиц;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Информацию о перечне платных медицинских услуг и порядке их оказания.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1.3.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Правила внутреннего распорядка обязательны для всех пациентов, проходящих обследование и лечение 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1.4. Правила внутреннего распорядка для пациентов должны находиться в доступном для пациентов месте (в регистратуре информация о месте нахождения Правил должна быть вывешена на видном месте).</w:t>
      </w:r>
    </w:p>
    <w:p w:rsidR="001B5474" w:rsidRPr="001B5474" w:rsidRDefault="001B5474" w:rsidP="001B547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47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2. Порядок обращения пациентов в поликлинику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2.1. В целях профилактики стоматологических заболеваний, своевременной диагностики и лечения в амбулаторных условиях граждане закрепляются за  страховыми медицинскими организациями по согласованию с главным врачом 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2.2. Поликлиника оказывает бесплатную медицинскую помощь застрахованным в системе обязательного медицинского страхования, прикрепленным к поликлинике гражданам в рамках территориальной программы государственных гарантий обеспечения граждан РФ медицинской помощью в Уфе и реального финансирования.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2.3. При состояниях, требующих срочного медицинского стоматологического вмешательства, угрожающих жизни или здоровью гражданина, необходимо обратиться в службу скорой медицинской помощи.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2.4. Медицинская помощь населению на дому осуществляется по территориальному принципу пациентам, утратившим способность к самостоятельному передвижению. Для получения медицинской помощи на дому при острых стоматологических заболеваниях или обострениях хронических стоматологических заболеваний вызов врача стоматолога на дом производится через участкового врача терапевта.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2.5. При состояниях, не требующих срочного медицинского вмешательства пациент обращается в регистратуру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первичном или повторном обращении пациент обязан представить документ, удостоверяющий личность (паспорт) и действующий полис. 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В регистратуре учреждения при первичном обращении на пациента заводится медицинская карта стоматологического больного, в которую вносятся следующие сведения о пациенте: фамилия, имя, отчество (полностью), пол, дата рождения (число, месяц, год), адрес по данным прописки (регистрации) на основании документов, удовлетворяющих личность 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(паспорт), серия и номер паспорта, серия и номер страхового медицинского полиса.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Прием пациентов в возрасте до 15 лет осуществляется с письменного согласия родителя или законного представителя.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Медицинская карта пациента является собственностью поликлиники и должна храниться в регистратуре.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Медицинская карта на руки пациенту не выдается, а переносится в кабинет регистратором-</w:t>
      </w:r>
      <w:proofErr w:type="spell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картоношей</w:t>
      </w:r>
      <w:proofErr w:type="spell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Не разрешается самовольный вынос медицинской карты из поликлиники.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2.6. Первое посещение поликлиники в системе обязательного медицинского страхования в текущем году осуществляется через врача первичного приема (дежурного), который проводит осмотр, направляет на диагностическое обследование и назначает на прием к врачу. Номера к врачу первичного приема, врачам стоматологам хирургам, в </w:t>
      </w:r>
      <w:proofErr w:type="spell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рентгенкабинет</w:t>
      </w:r>
      <w:proofErr w:type="spell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 выдаются в регистратуре.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Пациент имеет право выбора лечащего врача с учетом его согласия.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2.7. 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Информацию о времени приема врачей всех специальностей, о правилах вызова врача на дом, о порядке предварительной записи на прием к врачам, о времени и месте приема населения главным врачом и его заместителями, пациент может получить в регистратуре в устной форме и наглядно – с помощью информационных стендов, расположенных в холле и на сайте 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2.8.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При записи на оказание плановой стоматологической медицинской помощи возможно наличие срока ожидания.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2.9. Направление на плановую госпитализацию пациентов, нуждающихся в стационарном лечении, осуществляется после предварительного обследования больных в порядке, установленном Комитетом по здравоохранению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2.10. Экстренная госпитализация больных с острыми и обострениями хронических заболеваний челюстно-лицевой области осуществляется по согласованию с бюро госпитализации.</w:t>
      </w:r>
    </w:p>
    <w:p w:rsidR="001B5474" w:rsidRPr="001B5474" w:rsidRDefault="001B5474" w:rsidP="001B547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47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3. Права и обязанности пациентов: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Права и обязанности пациентов утверждаются в соответствии с Федеральным Законом № 323-ФЗ «Об основах охраны здоровья граждан в Российской Федерации».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3.1. При обращении за медицинской помощью и ее получении пациент имеет право 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на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: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Уважительное и гуманное отношение со стороны медицинских работников и других лиц, участвующих в оказании медицинской помощи;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Информацию о фамилии, имени, отчестве, должности и квалификации его лечащего врача и других лиц, непосредственно участвующих в оказании ему медицинской помощи;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Обследование, лечение и нахождение в учреждении здравоохранения в условиях, соответствующих санитарно-гигиеническим и противоэпидемическим требованиям;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Облегчение боли, связанной с заболеванием и (или) медицинским вмешательством, доступными способами и средствами;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Перевод к другому лечащему врачу с разрешения руководителя организации здравоохранения (ее структурного подразделения) при согласии другого врача;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Обжалование поставленного диагноза, применяемых методов обследования и лечения;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Добровольное информированное согласие пациента на медицинское вмешательство в 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соответствии с законодательными актами;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Отказ от оказания (прекращение) медицинской помощи, от госпитализации, за исключением случаев, предусмотренных законодательными актами;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Обращение с жалобой к должностным лицам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в котором ему оказывается медицинская  помощь, а также к должностным лицам государственных органов или в суд;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3.2. Пациент обязан: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Соблюдать правила внутреннего распорядка и поведения для пациентов;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Бережно относиться к имуществу;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Уважительно относиться к медицинским работникам и другим лицам, участвующим в оказании медицинской стоматологической помощи;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Уважительно относиться к другим пациентам, соблюдать очередность, пропускать лиц, имеющих право на внеочередное обслуживание в соответствии с Законодательством РФ;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- 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Представлять лицу, оказывающему медицинскую стоматологическую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Выполнять медицинские предписания лечащего врача;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Сотрудничать с врачом на всех этапах оказания медицинской помощи;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Соблюдать санитарно-гигиенические нормы: (входить на отделения поликлиники в сменной обуви или бахилах, верхнюю одежду оставлять в гардеробе);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- Соблюдать правила запрета курения в медицинских учреждениях.</w:t>
      </w:r>
    </w:p>
    <w:p w:rsidR="001B5474" w:rsidRPr="001B5474" w:rsidRDefault="001B5474" w:rsidP="001B547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47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4. Порядок разрешения конфликтов между пациентом и поликлиникой.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Порядок рассмотрения жалоб и обращений определен в соответствии с Федеральным Законом Российской Федерации «О порядке рассмотрения обращений граждан Российской Федерации» от 02.05.2006г. №59-ФЗ.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4.1. В случае конфликтных ситуаций пациент (его законный представитель) имеет право непосредственно обратиться в администрацию  или к дежурному администратору согласно графику приема граждан или обратиться к администрации поликлиники в письменном виде. Разногласия по вопросу качества оказания медицинских стоматологических услуг решаются врачебной комиссией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,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затем городской клинико-экспертной комиссией.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4.2. При личном приеме гражданин предъявляет документ, удостоверяющий его личность. Содержание устного обращения заносится в карточку личного приема гражданина. В случае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обращении вопросов.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4.3. Письменное обращение, принятое в ходе личного приема, подлежит регистрации и рассмотрению в порядке, установленном Федеральным законом.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4.4. В случае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,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если в обращении содержатся вопросы, решение которых не входит в компетенцию должностного лица, гражданину дается разъяснение, куда и в каком порядке ему следует обратиться.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 xml:space="preserve">4.5. 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Гражданин в своем письменном обращении в обязательном порядке указывает либо наименование учреждения, в которое направляется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– при наличии), почтовый адрес, по которому должен быть направлен ответ, уведомление о переадресации обращения, излагает суть предложения, заявления или жалобы, ставит личную подпись и дату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4.6. В случае необходимости в подтверждение своих доводов гражданин прилагает к письменному обращению документы и материалы либо их копии.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4.7. Письменное обращение, поступившее в администрацию поликлиники, рассматривается в течение 30 дней со дня его регистрации в порядке, установленном Федеральным законом.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4.8. Ответ на письменное обращение, поступившее в администрацию поликлиники, направляется по почтовому адресу, указанному в обращении.</w:t>
      </w:r>
    </w:p>
    <w:p w:rsidR="001B5474" w:rsidRPr="001B5474" w:rsidRDefault="001B5474" w:rsidP="001B547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47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5. Порядок получения информации о состоянии здоровья пациента.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5.1 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иными должностными лицами</w:t>
      </w:r>
      <w:proofErr w:type="gram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.</w:t>
      </w:r>
      <w:proofErr w:type="gram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 xml:space="preserve">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 Информация о состоянии здоровья пациента сообщается членам его семьи, если пациент не запретил сообщать им об этом или не назначил лицо, которому должна быть передана такая информация.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5.2. В отношении несовершеннолетних и лиц, признанных в установленном законом порядке недееспособными, информация о состоянии здоровья пациента предоставляется их законному представителю, а в отношении пациентов, по состоянию здоровья неспособных принять осознанное решение, - супругу (</w:t>
      </w:r>
      <w:proofErr w:type="spellStart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ге</w:t>
      </w:r>
      <w:proofErr w:type="spellEnd"/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t>), а при его (ее) отсутствии – близким родственникам.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5.3. Письменная информация о состоянии стоматологического здоровья гражданина предоставляется ему или его законному представителю в течение 15 дней со дня поступления  личного письменного заявления гражданина или его законного представителя.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5.4. В случае отказа пациента от получения информации о состоянии своего здоровья делается соответствующая запись в медицинской документации.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5.5. Информация, содержащаяся в медицинской документации, составляет врачебную тайну и может предоставляться без согласия пациента только по основаниям, предусмотренным законодательными актами.</w:t>
      </w:r>
    </w:p>
    <w:p w:rsidR="001B5474" w:rsidRPr="001B5474" w:rsidRDefault="001B5474" w:rsidP="001B547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47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6. Порядок выдачи справок, выписок из медицинской документации пациенту или другим лицам.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lastRenderedPageBreak/>
        <w:t>6.1. Порядок выдачи документов, удостоверяющих временную нетрудоспособность, а также выписок из медицинской документации утверждается Министерством здравоохранения и социального развития Российской Федерации.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6.2. Документами, удостоверяющими временную нетрудоспособность больного, являются установленной формы листок нетрудоспособности или справка о временной нетрудоспособности (Форма 095-у – для учащихся), или справка об освобождении от служебных обязанностей. Документы, удостоверяющие временную нетрудоспособность, а также выписки из медицинской документации выдаются лечащим врачом. Выдача и продление документа, удостоверяющего временную нетрудоспособность, осуществляются врачом после личного осмотра и подтверждаются записью в медицинской документации, обосновывающей временное освобождение от работы. В случае заболевания учащихся, студентов средних, специальных и высших учебных заведений для освобождения их от учебы выдается справка установленной формы.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6.3. За необоснованную выдачу, неправильное оформление листка нетрудоспособности (справки) врачи, которым предоставлено право их выдачи, привлекаются к ответственности в установленном законодательством порядке.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6.4. Полученные пациентом листки нетрудоспособности и справки о временной нетрудоспособности должны быть заверены печатями установленного образца в регистратуре «СП №15».</w:t>
      </w:r>
    </w:p>
    <w:p w:rsidR="001B5474" w:rsidRPr="001B5474" w:rsidRDefault="001B5474" w:rsidP="001B547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47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7. График работы поликлиники и ее должностных лиц: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7.1. График работы поликлиники и ее должностных лиц определяется правилами внутреннего распорядка поликлиники с учетом ограничений, установленных Трудовым кодексом Российской Федерации.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7.2. Режим работы поликлиники и ее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7.3. Индивидуальные нормы нагрузки персонала (график работы) устанавливаются главным врачом в соответствии с типовыми должностными инструкциями персонала  по согласованию с профсоюзными органами. График и режим работы утверждаются главным врачом.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7.4. Прием населения (больных и их родственников) главным врачом или его заместителями осуществляется в установленные часы приема. Информацию о часах приема можно узнать в регистратуре или на стенде рядом с регистратурой.</w:t>
      </w:r>
    </w:p>
    <w:p w:rsidR="001B5474" w:rsidRPr="001B5474" w:rsidRDefault="001B5474" w:rsidP="001B5474">
      <w:pPr>
        <w:shd w:val="clear" w:color="auto" w:fill="FFFFFF"/>
        <w:spacing w:after="0" w:line="336" w:lineRule="atLeast"/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</w:pPr>
      <w:r w:rsidRPr="001B5474">
        <w:rPr>
          <w:rFonts w:ascii="Helvetica" w:eastAsia="Times New Roman" w:hAnsi="Helvetica" w:cs="Helvetica"/>
          <w:b/>
          <w:bCs/>
          <w:color w:val="333333"/>
          <w:sz w:val="21"/>
          <w:szCs w:val="21"/>
          <w:bdr w:val="none" w:sz="0" w:space="0" w:color="auto" w:frame="1"/>
          <w:lang w:eastAsia="ru-RU"/>
        </w:rPr>
        <w:t>8. Информация о перечне видов платных медицинских услуг и порядке их оказания: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8.1. Перечень платных видов медицинской стоматологической помощи и услуг, оказываемых населению, а также порядок и условия их предоставления населению определяются Постановлением Правительства РФ от 04.10.2012 г. № 1006 «Об утверждении Правил предоставления медицинскими организациями платных медицинских услуг», Положением об оказании платных услуг поликлиники.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8.2. Стоимость платных медицинских услуг определяется калькуляцией с учетом всех расходов, связанных с предоставлением этих услуг.</w:t>
      </w:r>
      <w:r w:rsidRPr="001B5474">
        <w:rPr>
          <w:rFonts w:ascii="Helvetica" w:eastAsia="Times New Roman" w:hAnsi="Helvetica" w:cs="Helvetica"/>
          <w:color w:val="333333"/>
          <w:sz w:val="21"/>
          <w:szCs w:val="21"/>
          <w:lang w:eastAsia="ru-RU"/>
        </w:rPr>
        <w:br/>
        <w:t>8.3. Информация о предоставлении платных медицинских  услуг находится в регистратуре и на сайте»</w:t>
      </w:r>
    </w:p>
    <w:p w:rsidR="0024186C" w:rsidRDefault="001B5474">
      <w:bookmarkStart w:id="0" w:name="_GoBack"/>
      <w:bookmarkEnd w:id="0"/>
    </w:p>
    <w:sectPr w:rsidR="00241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B1E"/>
    <w:rsid w:val="001B5474"/>
    <w:rsid w:val="002B208D"/>
    <w:rsid w:val="00B0717B"/>
    <w:rsid w:val="00FA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B5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5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7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B547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1B547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547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547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B54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54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2171</Words>
  <Characters>12377</Characters>
  <Application>Microsoft Office Word</Application>
  <DocSecurity>0</DocSecurity>
  <Lines>103</Lines>
  <Paragraphs>29</Paragraphs>
  <ScaleCrop>false</ScaleCrop>
  <Company/>
  <LinksUpToDate>false</LinksUpToDate>
  <CharactersWithSpaces>14519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Oygen2005</dc:creator>
  <cp:keywords/>
  <dc:description/>
  <cp:lastModifiedBy>Oygen2005</cp:lastModifiedBy>
  <cp:revision>2</cp:revision>
  <dcterms:created xsi:type="dcterms:W3CDTF">2019-03-20T07:26:00Z</dcterms:created>
  <dcterms:modified xsi:type="dcterms:W3CDTF">2019-03-20T07:26:00Z</dcterms:modified>
</cp:coreProperties>
</file>